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D8" w:rsidRPr="00341C28" w:rsidRDefault="00872BD8">
      <w:pPr>
        <w:rPr>
          <w:b/>
          <w:bCs/>
          <w:color w:val="7030A0"/>
          <w:sz w:val="96"/>
          <w:szCs w:val="96"/>
        </w:rPr>
      </w:pPr>
      <w:r w:rsidRPr="00341C28">
        <w:rPr>
          <w:b/>
          <w:bCs/>
          <w:color w:val="7030A0"/>
          <w:sz w:val="96"/>
          <w:szCs w:val="96"/>
        </w:rPr>
        <w:t>OZNAM</w:t>
      </w:r>
    </w:p>
    <w:p w:rsidR="0085036E" w:rsidRDefault="0085036E" w:rsidP="00341C28">
      <w:pPr>
        <w:ind w:firstLine="708"/>
        <w:rPr>
          <w:b/>
          <w:bCs/>
          <w:sz w:val="36"/>
          <w:szCs w:val="36"/>
        </w:rPr>
      </w:pPr>
      <w:r w:rsidRPr="003F5405">
        <w:rPr>
          <w:b/>
          <w:bCs/>
          <w:sz w:val="36"/>
          <w:szCs w:val="36"/>
        </w:rPr>
        <w:t>Obec</w:t>
      </w:r>
      <w:r w:rsidR="00341C28">
        <w:rPr>
          <w:b/>
          <w:bCs/>
          <w:sz w:val="36"/>
          <w:szCs w:val="36"/>
        </w:rPr>
        <w:t>,</w:t>
      </w:r>
      <w:r w:rsidRPr="003F5405">
        <w:rPr>
          <w:b/>
          <w:bCs/>
          <w:sz w:val="36"/>
          <w:szCs w:val="36"/>
        </w:rPr>
        <w:t xml:space="preserve"> ako správca pohrebiska</w:t>
      </w:r>
      <w:r w:rsidR="00341C28">
        <w:rPr>
          <w:b/>
          <w:bCs/>
          <w:sz w:val="36"/>
          <w:szCs w:val="36"/>
        </w:rPr>
        <w:t>,</w:t>
      </w:r>
      <w:r w:rsidRPr="003F5405">
        <w:rPr>
          <w:b/>
          <w:bCs/>
          <w:sz w:val="36"/>
          <w:szCs w:val="36"/>
        </w:rPr>
        <w:t xml:space="preserve"> u</w:t>
      </w:r>
      <w:r w:rsidR="00872BD8" w:rsidRPr="003F5405">
        <w:rPr>
          <w:b/>
          <w:bCs/>
          <w:sz w:val="36"/>
          <w:szCs w:val="36"/>
        </w:rPr>
        <w:t xml:space="preserve">pozorňuje pozostalých </w:t>
      </w:r>
      <w:r w:rsidRPr="003F5405">
        <w:rPr>
          <w:b/>
          <w:bCs/>
          <w:sz w:val="36"/>
          <w:szCs w:val="36"/>
        </w:rPr>
        <w:t xml:space="preserve"> na dodržanie nasledovných </w:t>
      </w:r>
      <w:r w:rsidR="00134947">
        <w:rPr>
          <w:b/>
          <w:bCs/>
          <w:sz w:val="36"/>
          <w:szCs w:val="36"/>
        </w:rPr>
        <w:t xml:space="preserve">hygienických </w:t>
      </w:r>
      <w:r w:rsidRPr="003F5405">
        <w:rPr>
          <w:b/>
          <w:bCs/>
          <w:sz w:val="36"/>
          <w:szCs w:val="36"/>
        </w:rPr>
        <w:t>zásad</w:t>
      </w:r>
      <w:r w:rsidR="00341C28">
        <w:rPr>
          <w:b/>
          <w:bCs/>
          <w:sz w:val="36"/>
          <w:szCs w:val="36"/>
        </w:rPr>
        <w:t xml:space="preserve"> </w:t>
      </w:r>
      <w:r w:rsidRPr="003F5405">
        <w:rPr>
          <w:b/>
          <w:bCs/>
          <w:sz w:val="36"/>
          <w:szCs w:val="36"/>
        </w:rPr>
        <w:t>pri obrade pochovávania :</w:t>
      </w:r>
      <w:bookmarkStart w:id="0" w:name="_GoBack"/>
      <w:bookmarkEnd w:id="0"/>
    </w:p>
    <w:p w:rsidR="00ED5F89" w:rsidRPr="00ED5F89" w:rsidRDefault="0085036E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 xml:space="preserve">- tam, kde je to možné, prednostne </w:t>
      </w:r>
      <w:r w:rsidRPr="00ED5F89">
        <w:rPr>
          <w:rFonts w:ascii="TimesNewRomanPSMT" w:hAnsi="TimesNewRomanPSMT" w:cs="TimesNewRomanPSMT"/>
          <w:b/>
          <w:bCs/>
          <w:sz w:val="36"/>
          <w:szCs w:val="36"/>
        </w:rPr>
        <w:t>usporadúvať obrady</w:t>
      </w:r>
    </w:p>
    <w:p w:rsidR="0085036E" w:rsidRPr="003F5405" w:rsidRDefault="00ED5F89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>
        <w:rPr>
          <w:rFonts w:ascii="TimesNewRomanPSMT" w:hAnsi="TimesNewRomanPSMT" w:cs="TimesNewRomanPSMT"/>
          <w:b/>
          <w:bCs/>
          <w:sz w:val="36"/>
          <w:szCs w:val="36"/>
        </w:rPr>
        <w:t xml:space="preserve"> </w:t>
      </w:r>
      <w:r w:rsidR="0085036E" w:rsidRPr="003F5405">
        <w:rPr>
          <w:rFonts w:ascii="TimesNewRomanPSMT" w:hAnsi="TimesNewRomanPSMT" w:cs="TimesNewRomanPSMT"/>
          <w:b/>
          <w:bCs/>
          <w:sz w:val="36"/>
          <w:szCs w:val="36"/>
        </w:rPr>
        <w:t xml:space="preserve"> v exteriéroch,</w:t>
      </w:r>
    </w:p>
    <w:p w:rsidR="0085036E" w:rsidRPr="003F5405" w:rsidRDefault="0085036E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>- obrady usporadúvať iba pre skupiny s čo najmenším počtom osôb, výlučne na blízke osoby (cca do 10 osôb),</w:t>
      </w:r>
    </w:p>
    <w:p w:rsidR="0085036E" w:rsidRPr="003F5405" w:rsidRDefault="0085036E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>- z obradov úplne vylúčiť osoby, ktoré majú nariadenú karanténu alebo akékoľvek</w:t>
      </w:r>
      <w:r w:rsidR="00341C28">
        <w:rPr>
          <w:rFonts w:ascii="TimesNewRomanPSMT" w:hAnsi="TimesNewRomanPSMT" w:cs="TimesNewRomanPSMT"/>
          <w:b/>
          <w:bCs/>
          <w:sz w:val="36"/>
          <w:szCs w:val="36"/>
        </w:rPr>
        <w:t xml:space="preserve"> </w:t>
      </w: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>príznaky respiračného infekčného ochorenia.</w:t>
      </w:r>
    </w:p>
    <w:p w:rsidR="0085036E" w:rsidRPr="003F5405" w:rsidRDefault="0085036E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>V súvislosti s organizáciou pohrebného obradu je zároveň potrebné  dodržiavať</w:t>
      </w:r>
    </w:p>
    <w:p w:rsidR="0085036E" w:rsidRDefault="0085036E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7030A0"/>
          <w:sz w:val="36"/>
          <w:szCs w:val="36"/>
        </w:rPr>
      </w:pPr>
      <w:r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>vzájomné odstupy medzi sediacimi, resp. stojacimi osobami</w:t>
      </w: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 xml:space="preserve">, </w:t>
      </w:r>
      <w:r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>ktoré nie sú z jednej domácnosti,</w:t>
      </w:r>
      <w:r w:rsidR="00ED5F89"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 xml:space="preserve"> </w:t>
      </w:r>
      <w:r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>na vzdialenosť aspoň 1,5 metra, dodržiavať respiračnú etiketu (kašlať, kýchať do vreckovky, resp. do lakťového ohybu),</w:t>
      </w:r>
      <w:r w:rsidR="00A32ACD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 xml:space="preserve"> použiť ochranné rúško, </w:t>
      </w:r>
      <w:r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>minimalizovať priamy kontakt medzi účastníkmi vo forme podávania</w:t>
      </w:r>
      <w:r w:rsidR="00ED5F89"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 xml:space="preserve"> </w:t>
      </w:r>
      <w:r w:rsidRPr="00ED5F89"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>rúk, vzájomného objímania a pod.</w:t>
      </w:r>
    </w:p>
    <w:p w:rsidR="00134947" w:rsidRPr="00ED5F89" w:rsidRDefault="00134947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7030A0"/>
          <w:sz w:val="36"/>
          <w:szCs w:val="36"/>
        </w:rPr>
      </w:pPr>
      <w:r>
        <w:rPr>
          <w:rFonts w:ascii="TimesNewRomanPSMT" w:hAnsi="TimesNewRomanPSMT" w:cs="TimesNewRomanPSMT"/>
          <w:b/>
          <w:bCs/>
          <w:color w:val="7030A0"/>
          <w:sz w:val="36"/>
          <w:szCs w:val="36"/>
        </w:rPr>
        <w:t>V prípade pochovania nakazeného zosnulého  COVID-19 sú  splnené podmienky  Podľa stanoviska Slovenskej asociácie Pohrebných a Kremačných služieb .</w:t>
      </w:r>
    </w:p>
    <w:p w:rsidR="003F5405" w:rsidRPr="003F5405" w:rsidRDefault="0085036E" w:rsidP="00850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 xml:space="preserve">V záujme predchádzania šírenia tohto ochorenia je potrebné vnútorné priestory, v ktorých dochádza </w:t>
      </w:r>
    </w:p>
    <w:p w:rsidR="003F5405" w:rsidRPr="003F5405" w:rsidRDefault="003F5405" w:rsidP="003F54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 xml:space="preserve">k </w:t>
      </w:r>
      <w:r w:rsidR="0085036E" w:rsidRPr="003F5405">
        <w:rPr>
          <w:rFonts w:ascii="TimesNewRomanPSMT" w:hAnsi="TimesNewRomanPSMT" w:cs="TimesNewRomanPSMT"/>
          <w:b/>
          <w:bCs/>
          <w:sz w:val="36"/>
          <w:szCs w:val="36"/>
        </w:rPr>
        <w:t xml:space="preserve">zhromažďovaniu účastníkov obradu pravidelne vetrať </w:t>
      </w: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>.</w:t>
      </w:r>
    </w:p>
    <w:p w:rsidR="003F5405" w:rsidRPr="003F5405" w:rsidRDefault="003F5405" w:rsidP="003F54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</w:p>
    <w:p w:rsidR="003F5405" w:rsidRPr="003F5405" w:rsidRDefault="003F5405" w:rsidP="003F54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</w:p>
    <w:p w:rsidR="003F5405" w:rsidRPr="003F5405" w:rsidRDefault="003F5405" w:rsidP="003F54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6"/>
          <w:szCs w:val="36"/>
        </w:rPr>
      </w:pPr>
    </w:p>
    <w:p w:rsidR="003F5405" w:rsidRPr="003F5405" w:rsidRDefault="003F5405" w:rsidP="003F5405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3F5405">
        <w:rPr>
          <w:rFonts w:ascii="TimesNewRomanPSMT" w:hAnsi="TimesNewRomanPSMT" w:cs="TimesNewRomanPSMT"/>
          <w:b/>
          <w:bCs/>
          <w:sz w:val="36"/>
          <w:szCs w:val="36"/>
        </w:rPr>
        <w:t>Ďakujeme za porozumenie</w:t>
      </w:r>
    </w:p>
    <w:sectPr w:rsidR="003F5405" w:rsidRPr="003F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D8"/>
    <w:rsid w:val="00134947"/>
    <w:rsid w:val="00341C28"/>
    <w:rsid w:val="003F5405"/>
    <w:rsid w:val="0085036E"/>
    <w:rsid w:val="00872BD8"/>
    <w:rsid w:val="00A32ACD"/>
    <w:rsid w:val="00E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C882"/>
  <w15:chartTrackingRefBased/>
  <w15:docId w15:val="{A5088209-7862-409B-AB4C-12660B00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Ondrovičová</dc:creator>
  <cp:keywords/>
  <dc:description/>
  <cp:lastModifiedBy>Anna Ondrovičová</cp:lastModifiedBy>
  <cp:revision>5</cp:revision>
  <cp:lastPrinted>2020-03-17T13:24:00Z</cp:lastPrinted>
  <dcterms:created xsi:type="dcterms:W3CDTF">2020-03-17T12:44:00Z</dcterms:created>
  <dcterms:modified xsi:type="dcterms:W3CDTF">2020-03-20T08:16:00Z</dcterms:modified>
</cp:coreProperties>
</file>